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42 proc. polskich przedsiębiorczyń pracuje więcej niż rok temu. Znamy grono finałowe XVI edycji konkursu Sukces Pisany Szminką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piąta Polka prowadząca własną firmę deklaruje, że pracuje „znacznie więcej” niż przed rokiem. Wydłużanie się czasu poświęcanego pracy dotyczy także ogółu badanych – blisko co czwarty ankietowany przyznaje, że pracuje więcej niż rok temu. Największy odsetek tych wskazań odnotowano w grupie młodszych Millenialsów – aż 40 proc. Dane pochodzą z raportu „Polki i przedsiębiorczość 2024: Dynamika czasu pracy” Fundacji WłączeniPlus. Poznaliśmy grono finałowe, z którego już na początku czerwca zostaną wyłonieni laureatki i laureaci XVI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pracują Millenialsi - 2 na 5 spędza w pracy więcej czasu niż rok 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42 proc. polskich przedsiębiorczyń poświęca pracy więcej czasu niż jeszcze przed rokiem,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czym blisko co piąta przyznaje, że pracuje „znacznie więcej”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wynika z najnowszej części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Dynamika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towarzyszącego konkursowi Sukces Pisany Szminką. Polki zarządzające własnym biznesem pracują coraz więcej i widzimy to nie po raz pierwszy – tendencję tę obserwowaliśmy już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ubiegłorocznym 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 41 proc. przedsiębiorczyń deklarowało, że pracuje więcej niż dawniej.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ogółu badanych obecnie niemal ¼ deklaruje, że pracuje więcej niż rok 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40 proc. ankietowanych należących do młodszych Millenialsów (w wieku 25-34 lata) pracy zarobkowej poświęca więcej czasu, w grupie Zetek (18-24 lata) ten odsetek wynosi niewiele mniej, bo 37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kolei wśród respondentów z pokolenia X (45-65 lat) – jedynie 14 proc. respondentów pracuje więcej niż rok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na pięć przedsiębiorczyń pracuje ponad 40 godzin tygodniowo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co trzeci badany Polak deklaruje, że pracuje więcej niż 40 godzin tygodniowo. Wśród przedsiębiorczyń ten odsetek wynosi z kolei aż 42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pracują osoby z pokolenia X (45-54 lata) – aż 43 proc. z nich pracuje ponad 40 godzin tygodniowo</w:t>
      </w:r>
      <w:r>
        <w:rPr>
          <w:rFonts w:ascii="calibri" w:hAnsi="calibri" w:eastAsia="calibri" w:cs="calibri"/>
          <w:sz w:val="24"/>
          <w:szCs w:val="24"/>
        </w:rPr>
        <w:t xml:space="preserve">. Mimo że osoby z generacji Z (18-24 lata) w bardzo często nadal się uczą, to 17 proc. z nich pracuje ponad 40 godzin tygodniowo. Wśród ogółu badanych co trzecia osoba pracuje między 30 a 40 godzin tygodniowo. Tyle samo w pracy spędza 40 proc. starszych Millenialsów (35-44 lata).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Rosnąca liczba godzin poświęcanych na pracę, szczególnie wśród przedsiębiorczyń i młodszych Millenialsów, to wyraźny sygnał, że prowadzenie biznesu w Polsce wiąże się dziś z coraz większym obciążeniem czasowym. To pokazuje też, jak wiele procesów nadal pozostaje na barkach samych właścicielek. Dla wielu kobiet zarządzających firmami większe zaangażowanie to nie tylko odpowiedź na rosnącą konkurencję i presję rynkową, ale również konsekwencja budowania skalowalnych modeli biznesowych, które wymagają ciągłej obecności i kontroli. Ta dynamika pokazuje, jak kluczowe staje się dziś inwestowanie w kompetencje z zakresu zarządzania czasem, efektywności operacyjnej oraz delegowania zadań – to nie tylko sposób na ochronę własnego dobrostanu, ale i warunek długoterminowej trwałości biznesu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Chudzikiewicz, General Manager w firmie home.pl, która jest partnerem kategorii Startup roku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2024: Dynamika czasu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towarzyszy XVI edycji konkursu Sukces Pisany Szminką, najstarszej i największej tego typu inicjatywy w Polsce, nagradzającej przedsiębiorczynie, aktywistki, działaczki społeczne, edukatorki, a także liderki i liderów oraz organizacje, które odważnie kształtują przyszłość, walcząc o równość, różnorodność i włączenie.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XVI edycji konkursu Sukces Pisany Szminką: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Wiktoria Staszak-Staszków, założycielka marki Wikk.me,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stworzyła nowatorską markę premium w świecie zdrowego odżywiania – oferuje wypiekaną na zamówienie granolę. Dzięki bezkompromisowej dbałości o skład, autorskim recepturom i zaangażowanej społeczności, firma zanotowała imponujący wzrost dochodów o ponad 150 proc. w ciągu trzech ostatnich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Daria Latała, właścicielka Gospodarstwa Rolnego Daria Latała,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poszukując unikalnych i zapomnianych odmian warzyw i ziół, tworzy nową definicję współczesnego rolnictwa. Zaopatruje lokalne restauracje w produkty najwyższej jakości – prosto z pola na talerz. Udowadnia, że niewielki grunt może być zyskownym modelem biznesowym.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Krenc, CEO Krenc Kruszy</w:t>
      </w:r>
      <w:r>
        <w:rPr>
          <w:rFonts w:ascii="calibri" w:hAnsi="calibri" w:eastAsia="calibri" w:cs="calibri"/>
          <w:sz w:val="24"/>
          <w:szCs w:val="24"/>
        </w:rPr>
        <w:t xml:space="preserve">, twórczyni butikowej agencji, w której udowadnia, że ciastka mogą przemawiać równie skutecznie co kampanie reklamowe. Jej autorska koncepcja traktowania ciastek jako nośników komunikacji marek przyciąga największych globalnych gigantów.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BIZNES ROKU: PRZYCHÓD PONIŻEJ 10 MLN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Peszel-Paixão, prezeska zarządu Siemanko Sp. z o.o.</w:t>
      </w:r>
      <w:r>
        <w:rPr>
          <w:rFonts w:ascii="calibri" w:hAnsi="calibri" w:eastAsia="calibri" w:cs="calibri"/>
          <w:sz w:val="24"/>
          <w:szCs w:val="24"/>
        </w:rPr>
        <w:t xml:space="preserve">, tworzy jedną z najbardziej dynamicznych i rozpoznawalnych marek tanecznych w Polsce. Zaczynała od wynajmowania sali na godziny, a teraz ma prawdziwe imperium tańca i ruchu. Zatrudnia dziś 70 osób i działa w wielu lokalizacjach. Siemanko to też kompleksowa platforma edukacyjno-rozwojowa.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Agata Krulikowska-Florek, prezeska zarządu Glob Design [Love Poland Design]</w:t>
      </w:r>
      <w:r>
        <w:rPr>
          <w:rFonts w:ascii="calibri" w:hAnsi="calibri" w:eastAsia="calibri" w:cs="calibri"/>
          <w:sz w:val="24"/>
          <w:szCs w:val="24"/>
        </w:rPr>
        <w:t xml:space="preserve">, to kreatorka, która na nowo zdefiniowała pojęcie polskiej pamiątki, łącząc pasję do designu z głębokim szacunkiem dla rodzimej kultury. Od skromnych początków w rodzinnym mieszkaniu stworzyła markę z blisko trzema tysiącami unikalnych produktów, promujących nowoczesną estetykę „made in Poland”.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Bartkowska, właścicielka firmy SuperMama</w:t>
      </w:r>
      <w:r>
        <w:rPr>
          <w:rFonts w:ascii="calibri" w:hAnsi="calibri" w:eastAsia="calibri" w:cs="calibri"/>
          <w:sz w:val="24"/>
          <w:szCs w:val="24"/>
        </w:rPr>
        <w:t xml:space="preserve">, założycielka pierwszej w Polsce sieci szkół rodzenia. Zrewolucjonizowała podejście do opieki nad kobietą w okresie okołoporodowym. Dzięki innowacyjnym programom – także online – wyznacza nowy standard troski o kobietę i dziecko, buduje system opieki oparty na zaufaniu, profesjonalizmie i kobiecej sile.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BIZNES ROKU: PRZYCHÓD POWYŻEJ 10 MLN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Ewa Voelkel-Krokowicz, CEO Concordia Design,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stworzyła pierwsze w Polsce prywatne centrum designu i nowoczesną przestrzeń, w której łączy zrównoważony coworking, doradztwo strategiczne i organizację wydarzeń. W ciągu ostatnich trzech lat zespół Concordii przeszkolił ponad 600 firm, pozyskał ponad stu nowych klientów i wygenerował milionowe wzrosty przychodów rok do roku.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Justyna Tylak-Nowis, prezeska zarządu MyBasic,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zrewolucjonizowała rynek odzieży codziennej, tworząc markę, która łączy ponadczasowy minimalizm z funkcjonalnością i radością użytkowania. W ciągu trzech lat zwiększyła przychody firmy o ponad 60 proc., oferując ubrania, które nie poddają się modzie i pozwalają budować trwałą, kapsułową garderobę.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Socha, prezeska Workerservice Sp. z o.o.,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w ciągu trzech ostatnich lat zbudowała prężnie działający ekosystem firm, które łączą świat pracy tymczasowej, budownictwa i hotelarstwa. Jej odwaga w dywersyfikacji działalności udowadnia, że nawet w obliczu wojny, kryzysu wizowego i zawirowań branżowych można zwiększać obroty nawet o 50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Dorota Dardzińska, CEO startupu IQ Biozoom,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firma stoi za innowacyjnym urządzeniem, które jako pierwsze na świecie umożliwia nieinwazyjny pomiar kluczowych biomarkerów w ślinie – takich jak glukoza, hormony czy białka CRP. Jej technologia, zgłoszona do ochrony patentowej w Europie, USA i Chinach, to krok milowy w profilaktyce i zarządzaniu chorobami przewlekłymi.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Marczuk, CEO startupu Aleet Sp. z o.o.,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 jedną z najbardziej innowacyjnych firm AI w mobilności 2024 roku. Ich przełomowa technologia zrewolucjonizuje zarządzanie flotami dzięki integracji pojazdów elektrycznych i autonomicznych oraz automatyzacji obsługi ponad 300 aut w jednym czasie. Produkty firmy umożliwiają m.in dynamiczne planowanie tras.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Kloc, CEO Vidoc Security Lab,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stoi na czele innowacyjnego rozwiązania AI, które działa w obszarze bezpieczeństwa cyfrowego w erze sztucznej inteligencji. System monitoruje 1400 domen w czasie rzeczywistym i skanuje miliony hostów każdego dnia. Vidoc rozwiązuje problem rosnącego ryzyka związanego z wykorzystaniem AI w tworzeniu oprogramowania, chroniąc przed cyberatakami.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Renata Hartle, CEO WasteTracker,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dokonuje rewolucji w branży nieruchomości komercyjnych, poprzez wprowadzanie rynku na ścieżkę zero waste za pomocą pierwszego w Europie inteligentnego licznika odpadów. Jej innowacyjne rozwiązanie nie tylko rejestruje i raportuje, ale realnie redukuje ilość odpadów w budynkach, odpowiadając na globalne wyzwania środowiskowe.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prof. Katarzyna Koziak, dyrektorka naukowa BioResearch Pharma S.A.,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 nowatorskie odkrycia wyznaczają nowe kierunki w farmakologii. Autorka trzech chronionych patentami rozwiązań. Jej innowacyjne podejście realnie zmienia życie pacjentów, przyspieszając dostęp do bezpiecznych i przełomowych leków na problemy z masą ciała, uzależnieniem od nikotyny czy łysieniem.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Maciejewska, kierowniczka Centrum Badawczo-Rozwojowego Currenda Lab,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pomysłodawczyni i współtwórczyni technologii, która odmienia oblicze pracy prawniczej w Polsce. Jej system AIMON automatyzuje analizę nadchodzących zmian legislacyjnych, oszczędzając ponad 60 proc. czasu pracy ekspertów.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Jagna Pomorska, CEO Connected Realities,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tworzy przyszłość immersyjnych doświadczeń, gdzie wirtualna rzeczywistość łączy się z rozszerzoną i metaverse w potężne narzędzia biznesowe. Oferuje swoim klientom nie tylko technologię, ale prawdziwy przełom w sposobie, w jaki marki komunikują się z odbiorcą, inspirując i budując trwałe emocje.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PRZEDSIĘBIORCZA CUDZOZIEMKA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Olga Kaźmierczak, CEO KOLINKO,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buduje mosty międzykulturowe, czyniąc Polskę miejscem bardziej otwartym i dostępnym dla cudzoziemców. Jej firma oferuje kompleksowe wsparcie prawne i administracyjne, wspierając tysiące osób w legalizacji pobytu i pracy. Dzięki silnej obecności w mediach społecznościowych edukuje i kształtuje świadomość, docierając do 100 tysięcy odbiorców.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Militina Velyka, CEO MV Company,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odpowiedziała na potrzeby ukraińskich przedsiębiorców, tworząc w Polsce przestrzeń bezpiecznego startu dla relokowanych biznesów. Oferuje kompleksowe usługi księgowe, doradcze i strategiczne, kluczowe w adaptacji do polskiego systemu gospodarczego. 80-proc. przyrost liczby stałych klientów pozwolił firmie rozpocząć ekspansję na rynki zagraniczne.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Khedi Alieva, prezeska zarządu Fundacji Kobiety Wędrowne</w:t>
      </w:r>
      <w:r>
        <w:rPr>
          <w:rFonts w:ascii="calibri" w:hAnsi="calibri" w:eastAsia="calibri" w:cs="calibri"/>
          <w:sz w:val="24"/>
          <w:szCs w:val="24"/>
        </w:rPr>
        <w:t xml:space="preserve">, stoi na czele przedsiębiorstwa społecznego, które realnie wspiera proces integracji imigrantek i uchodźczyń. Dochód z działalności przeznaczany jest na programy pomocowe, edukacyjne i integracyjne, które budują świadomość społeczną, wspierają aktywizację zawodową kobiet i promują kulturową różnorodność.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MIEJSCE PRACY PRZYJAZNE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Loża Ekspertów wyróżnia pracodawców, którzy wprowadzają przełomowe rozwiązania wspierające aktywnych zawodowo rodziców oraz pracowników posiadających rodziny. To organizacje, które nie tylko dostrzegają wyzwania związane z godzeniem życia zawodowego i prywatnego, ale aktywnie tworzą środowisko, w którym każdy może w pełni realizować swój potencjał – bez konieczności rezygnowania z ról rodzinnych. Firmy zakwalifikowane do tegorocznego finału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Standard Chartered Poland,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4KRAFT Sp. z o.o.,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LOTTE WEDEL.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pracodawcy nowej generacji, oferujący elastyczne modele pracy, dodatkowe urlopy, świadczenia dla rodzin oraz realnie wspierający ojców w korzystaniu z przysługujących im praw.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na zlecenie Fundacji WłączeniPlus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04/Raport.-Polki-i-przedsiebiorczosc.-Cz.-8-1.pdf" TargetMode="External"/><Relationship Id="rId8" Type="http://schemas.openxmlformats.org/officeDocument/2006/relationships/hyperlink" Target="https://sukces_pisany_szminka.biuroprasowe.pl/202951/ponad-polowa-kobiet-ma-problem-z-rozmawianiem-w-pracy-o-zarobkach-nowe-dane-bizneswoman-roku-polki-i-przedsiebiorczosc-2023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2026-07-22T20:17:30+02:00</dcterms:created>
  <dcterms:modified xsi:type="dcterms:W3CDTF">2026-07-22T20:17:30+02:00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