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 56 proc. polskich przedsiębiorczyń sukces to bezpieczeństwo finansowe. Sukces Pisany Szminką świętuje 18-lecie</w:t>
      </w:r>
    </w:p>
    <w:p>
      <w:pPr>
        <w:spacing w:before="0" w:after="500" w:line="264" w:lineRule="auto"/>
      </w:pPr>
      <w:r>
        <w:rPr>
          <w:rFonts w:ascii="calibri" w:hAnsi="calibri" w:eastAsia="calibri" w:cs="calibri"/>
          <w:sz w:val="36"/>
          <w:szCs w:val="36"/>
          <w:b/>
        </w:rPr>
        <w:t xml:space="preserve">28 proc. przedsiębiorczyń jest na tyle zadowolona z obecnego sposobu pracy, że nawet przy pełnej swobodzie finansowej nie zdecydowałaby się na zmiany. Z kolei 24 proc. chciałaby mieć więcej czasu na realizację własnych projektów i pasji – wynika z najnowszego badania* „Polki i przedsiębiorczość 2026”. Raport towarzyszy inauguracji jubileuszowej XVIII edycji konkursu Sukces Pisany Szminką. Dane wskazują również, że tylko dla 8 proc. Polaków sukcesem jest awans lub wysoka pozycja zawodowa. Dla połowy to zdrowie oraz bezpieczeństwo finansowe.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56 proc. polskich przedsiębiorczyń ma poczucie, że osiąga sukces na własnych zasadach </w:t>
      </w:r>
      <w:r>
        <w:rPr>
          <w:rFonts w:ascii="calibri" w:hAnsi="calibri" w:eastAsia="calibri" w:cs="calibri"/>
          <w:sz w:val="24"/>
          <w:szCs w:val="24"/>
        </w:rPr>
        <w:t xml:space="preserve">– wskazują wyniki najnowszego badania* Instytutu Badań Pollster towarzyszącego startującej XVIII edycji konkursu Sukces Pisany Szminką. Wśród ogółu badanych dorosłych Polaków deklaruje to 45 proc. respondentów. Z kolei 42 proc. Polek prowadzących własną firmę za najbliższy sobie model życia zawodowego uważa </w:t>
      </w:r>
      <w:r>
        <w:rPr>
          <w:rFonts w:ascii="calibri" w:hAnsi="calibri" w:eastAsia="calibri" w:cs="calibri"/>
          <w:sz w:val="24"/>
          <w:szCs w:val="24"/>
          <w:b/>
        </w:rPr>
        <w:t xml:space="preserve">niezależność i możliwość decydowania o swoim czasie</w:t>
      </w:r>
      <w:r>
        <w:rPr>
          <w:rFonts w:ascii="calibri" w:hAnsi="calibri" w:eastAsia="calibri" w:cs="calibri"/>
          <w:sz w:val="24"/>
          <w:szCs w:val="24"/>
        </w:rPr>
        <w:t xml:space="preserve"> – wśród wszystkich uczestników badania wskazuje to 18 proc. ankietowanych. Taki sam odsetek ogółu respondentów wskazuje </w:t>
      </w:r>
      <w:r>
        <w:rPr>
          <w:rFonts w:ascii="calibri" w:hAnsi="calibri" w:eastAsia="calibri" w:cs="calibri"/>
          <w:sz w:val="24"/>
          <w:szCs w:val="24"/>
          <w:b/>
        </w:rPr>
        <w:t xml:space="preserve">stabilną i przewidywalną pracę</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Raport „</w:t>
      </w:r>
      <w:hyperlink r:id="rId7" w:history="1">
        <w:r>
          <w:rPr>
            <w:rFonts w:ascii="calibri" w:hAnsi="calibri" w:eastAsia="calibri" w:cs="calibri"/>
            <w:color w:val="0000FF"/>
            <w:sz w:val="24"/>
            <w:szCs w:val="24"/>
            <w:u w:val="single"/>
          </w:rPr>
          <w:t xml:space="preserve">Polki i przedsiębiorczość 2026: Sukces na własnych zasadach</w:t>
        </w:r>
      </w:hyperlink>
      <w:r>
        <w:rPr>
          <w:rFonts w:ascii="calibri" w:hAnsi="calibri" w:eastAsia="calibri" w:cs="calibri"/>
          <w:sz w:val="24"/>
          <w:szCs w:val="24"/>
        </w:rPr>
        <w:t xml:space="preserve">” towarzyszy </w:t>
      </w:r>
      <w:r>
        <w:rPr>
          <w:rFonts w:ascii="calibri" w:hAnsi="calibri" w:eastAsia="calibri" w:cs="calibri"/>
          <w:sz w:val="24"/>
          <w:szCs w:val="24"/>
          <w:b/>
        </w:rPr>
        <w:t xml:space="preserve">inauguracji jubileuszowej, XVIII edycji konkursu Sukces Pisany Szminką</w:t>
      </w:r>
      <w:r>
        <w:rPr>
          <w:rFonts w:ascii="calibri" w:hAnsi="calibri" w:eastAsia="calibri" w:cs="calibri"/>
          <w:sz w:val="24"/>
          <w:szCs w:val="24"/>
        </w:rPr>
        <w:t xml:space="preserve">, najstarszej i największej tego typu inicjatywy w Polsce wspierającej przedsiębiorczość kobiet oraz działania na rzecz równości, różnorodności i włączenia. Od 18 lat konkurs wyróżnia przedsiębiorczynie, aktywistki, działaczki społeczne, edukatorki, a także liderki, liderów i organizacje, które swoją działalnością zmieniają świat na lepsze.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tym roku Sukces Pisany Szminką świętuje pełnoletność, a wyniki naszego najnowszego badania pokazują, jak ważne dla współczesnych przedsiębiorczyń są niezależność, sprawczość i możliwość realizowania swojej wizji sukcesu. Polki prowadzące firmy nie tylko rozwijają swoje biznesy, ale też świadomie kształtują życie zawodowe na własnych zasadach. Przez 18 lat istnienia konkursu poznaliśmy tysiące historii kobiet, które odważnie realizują swoje pomysły, przecierają szlaki i inspirują innych. Wciąż jednak jest wiele przedsiębiorczyń, których osiągnięcia zasługują na większe uznanie. Chciałabym, żeby ta jubileuszowa edycja była okazją nie tylko do świętowania dotychczasowych sukcesów, ale też do dostrzeżenia i docenienia kobiet, które mamy wokół siebie</w:t>
      </w:r>
      <w:r>
        <w:rPr>
          <w:rFonts w:ascii="calibri" w:hAnsi="calibri" w:eastAsia="calibri" w:cs="calibri"/>
          <w:sz w:val="24"/>
          <w:szCs w:val="24"/>
        </w:rPr>
        <w:t xml:space="preserve"> – mówi </w:t>
      </w:r>
      <w:r>
        <w:rPr>
          <w:rFonts w:ascii="calibri" w:hAnsi="calibri" w:eastAsia="calibri" w:cs="calibri"/>
          <w:sz w:val="24"/>
          <w:szCs w:val="24"/>
          <w:b/>
        </w:rPr>
        <w:t xml:space="preserve">Olga Kozierowska, pomysłodawczyni konkursu Sukces Pisany Szminką i prezeska Fundacji We Did It</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Tylko 8 proc. badanych definiuje sukces jako wysoką pozycję zawodową</w:t>
      </w:r>
    </w:p>
    <w:p>
      <w:pPr>
        <w:spacing w:before="0" w:after="300"/>
      </w:pPr>
      <w:r>
        <w:rPr>
          <w:rFonts w:ascii="calibri" w:hAnsi="calibri" w:eastAsia="calibri" w:cs="calibri"/>
          <w:sz w:val="24"/>
          <w:szCs w:val="24"/>
          <w:b/>
        </w:rPr>
        <w:t xml:space="preserve">Sukces w deklaracjach Polaków nie sprowadza się do osiągnięć zawodowych</w:t>
      </w:r>
      <w:r>
        <w:rPr>
          <w:rFonts w:ascii="calibri" w:hAnsi="calibri" w:eastAsia="calibri" w:cs="calibri"/>
          <w:sz w:val="24"/>
          <w:szCs w:val="24"/>
        </w:rPr>
        <w:t xml:space="preserve">. Dla połowy badanych oznacza </w:t>
      </w:r>
      <w:r>
        <w:rPr>
          <w:rFonts w:ascii="calibri" w:hAnsi="calibri" w:eastAsia="calibri" w:cs="calibri"/>
          <w:sz w:val="24"/>
          <w:szCs w:val="24"/>
          <w:b/>
        </w:rPr>
        <w:t xml:space="preserve">zdrowie i dobre samopoczucie</w:t>
      </w:r>
      <w:r>
        <w:rPr>
          <w:rFonts w:ascii="calibri" w:hAnsi="calibri" w:eastAsia="calibri" w:cs="calibri"/>
          <w:sz w:val="24"/>
          <w:szCs w:val="24"/>
        </w:rPr>
        <w:t xml:space="preserve"> (50 proc.) oraz </w:t>
      </w:r>
      <w:r>
        <w:rPr>
          <w:rFonts w:ascii="calibri" w:hAnsi="calibri" w:eastAsia="calibri" w:cs="calibri"/>
          <w:sz w:val="24"/>
          <w:szCs w:val="24"/>
          <w:b/>
        </w:rPr>
        <w:t xml:space="preserve">bezpieczeństwo finansowe</w:t>
      </w:r>
      <w:r>
        <w:rPr>
          <w:rFonts w:ascii="calibri" w:hAnsi="calibri" w:eastAsia="calibri" w:cs="calibri"/>
          <w:sz w:val="24"/>
          <w:szCs w:val="24"/>
        </w:rPr>
        <w:t xml:space="preserve"> (50 proc.). Ponad jedna trzecia respondentów (35 proc.) utożsamia go z </w:t>
      </w:r>
      <w:r>
        <w:rPr>
          <w:rFonts w:ascii="calibri" w:hAnsi="calibri" w:eastAsia="calibri" w:cs="calibri"/>
          <w:sz w:val="24"/>
          <w:szCs w:val="24"/>
          <w:b/>
        </w:rPr>
        <w:t xml:space="preserve">niezależnością i możliwością decydowania o własnym życiu</w:t>
      </w:r>
      <w:r>
        <w:rPr>
          <w:rFonts w:ascii="calibri" w:hAnsi="calibri" w:eastAsia="calibri" w:cs="calibri"/>
          <w:sz w:val="24"/>
          <w:szCs w:val="24"/>
        </w:rPr>
        <w:t xml:space="preserve">, a tylko 8 proc. z </w:t>
      </w:r>
      <w:r>
        <w:rPr>
          <w:rFonts w:ascii="calibri" w:hAnsi="calibri" w:eastAsia="calibri" w:cs="calibri"/>
          <w:sz w:val="24"/>
          <w:szCs w:val="24"/>
          <w:b/>
        </w:rPr>
        <w:t xml:space="preserve">awansem lub wysoką pozycją zawodową</w:t>
      </w:r>
      <w:r>
        <w:rPr>
          <w:rFonts w:ascii="calibri" w:hAnsi="calibri" w:eastAsia="calibri" w:cs="calibri"/>
          <w:sz w:val="24"/>
          <w:szCs w:val="24"/>
        </w:rPr>
        <w:t xml:space="preserve">. Wśród przedsiębiorczyń na pierwszy plan wysuwa się </w:t>
      </w:r>
      <w:r>
        <w:rPr>
          <w:rFonts w:ascii="calibri" w:hAnsi="calibri" w:eastAsia="calibri" w:cs="calibri"/>
          <w:sz w:val="24"/>
          <w:szCs w:val="24"/>
          <w:b/>
        </w:rPr>
        <w:t xml:space="preserve">bezpieczeństwo finansowe</w:t>
      </w:r>
      <w:r>
        <w:rPr>
          <w:rFonts w:ascii="calibri" w:hAnsi="calibri" w:eastAsia="calibri" w:cs="calibri"/>
          <w:sz w:val="24"/>
          <w:szCs w:val="24"/>
        </w:rPr>
        <w:t xml:space="preserve"> (56 proc.), a </w:t>
      </w:r>
      <w:r>
        <w:rPr>
          <w:rFonts w:ascii="calibri" w:hAnsi="calibri" w:eastAsia="calibri" w:cs="calibri"/>
          <w:sz w:val="24"/>
          <w:szCs w:val="24"/>
          <w:b/>
        </w:rPr>
        <w:t xml:space="preserve">niezależność i możliwość decydowania o sobie</w:t>
      </w:r>
      <w:r>
        <w:rPr>
          <w:rFonts w:ascii="calibri" w:hAnsi="calibri" w:eastAsia="calibri" w:cs="calibri"/>
          <w:sz w:val="24"/>
          <w:szCs w:val="24"/>
        </w:rPr>
        <w:t xml:space="preserve"> wskazuje 42 proc. z nich. </w:t>
      </w:r>
      <w:r>
        <w:rPr>
          <w:rFonts w:ascii="calibri" w:hAnsi="calibri" w:eastAsia="calibri" w:cs="calibri"/>
          <w:sz w:val="24"/>
          <w:szCs w:val="24"/>
          <w:b/>
        </w:rPr>
        <w:t xml:space="preserve">Zdrowie i dobre samopoczucie</w:t>
      </w:r>
      <w:r>
        <w:rPr>
          <w:rFonts w:ascii="calibri" w:hAnsi="calibri" w:eastAsia="calibri" w:cs="calibri"/>
          <w:sz w:val="24"/>
          <w:szCs w:val="24"/>
        </w:rPr>
        <w:t xml:space="preserve"> są natomiast wyznacznikiem sukcesu dla 47 proc. kobiet prowadzących własną firmę.</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Sukces ma wiele wymiarów, ale niezależność finansowa daje kobietom coś szczególnie ważnego – możliwość podejmowania decyzji i realizowania własnych ambicji na swoich zasadach. W Mastercard wierzymy, że wspieranie przedsiębiorczości kobiet to nie tylko inwestycja w rozwój konkretnych firm, ale również w potencjał całej gospodarki. Ważne jest dla nas, aby przedsiębiorczynie miały dostęp do narzędzi, wiedzy i możliwości, które pozwalają im rozwijać biznes zgodnie z własną wizją. Od lat wspieramy konkurs Sukces Pisany Szminką, ponieważ docenianie osiągnięć kobiet i pokazywanie ich historii może inspirować kolejne osoby do realizowania własnych pomysłów</w:t>
      </w:r>
      <w:r>
        <w:rPr>
          <w:rFonts w:ascii="calibri" w:hAnsi="calibri" w:eastAsia="calibri" w:cs="calibri"/>
          <w:sz w:val="24"/>
          <w:szCs w:val="24"/>
        </w:rPr>
        <w:t xml:space="preserve"> – mówi </w:t>
      </w:r>
      <w:r>
        <w:rPr>
          <w:rFonts w:ascii="calibri" w:hAnsi="calibri" w:eastAsia="calibri" w:cs="calibri"/>
          <w:sz w:val="24"/>
          <w:szCs w:val="24"/>
          <w:b/>
        </w:rPr>
        <w:t xml:space="preserve">Marta Życińska, dyrektorka generalna polskiego oddziału Mastercard Europe, partnera strategicznego konkursu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Dla części polskich przedsiębiorczyń sukces oznacza również bycie dokładnie w tym miejscu zawodowym, w którym chcą być. </w:t>
      </w:r>
      <w:r>
        <w:rPr>
          <w:rFonts w:ascii="calibri" w:hAnsi="calibri" w:eastAsia="calibri" w:cs="calibri"/>
          <w:sz w:val="24"/>
          <w:szCs w:val="24"/>
          <w:b/>
        </w:rPr>
        <w:t xml:space="preserve">Gdyby kwestie finansowe nie ograniczały ich wyborów, 28 proc. kobiet prowadzących własne firmy niczego nie zmieniłoby w swoim sposobie pracy</w:t>
      </w:r>
      <w:r>
        <w:rPr>
          <w:rFonts w:ascii="calibri" w:hAnsi="calibri" w:eastAsia="calibri" w:cs="calibri"/>
          <w:sz w:val="24"/>
          <w:szCs w:val="24"/>
        </w:rPr>
        <w:t xml:space="preserve">. Kolejne 24 proc. poświęciłoby więcej czasu na </w:t>
      </w:r>
      <w:r>
        <w:rPr>
          <w:rFonts w:ascii="calibri" w:hAnsi="calibri" w:eastAsia="calibri" w:cs="calibri"/>
          <w:sz w:val="24"/>
          <w:szCs w:val="24"/>
          <w:b/>
        </w:rPr>
        <w:t xml:space="preserve">własne projekty i pasje</w:t>
      </w:r>
      <w:r>
        <w:rPr>
          <w:rFonts w:ascii="calibri" w:hAnsi="calibri" w:eastAsia="calibri" w:cs="calibri"/>
          <w:sz w:val="24"/>
          <w:szCs w:val="24"/>
        </w:rPr>
        <w:t xml:space="preserve">, a blisko co dziesiąta (9 proc.) zdecydowałaby się pracować mniej. Z deklaracji ogółu badanych Polaków wynika, że </w:t>
      </w:r>
      <w:r>
        <w:rPr>
          <w:rFonts w:ascii="calibri" w:hAnsi="calibri" w:eastAsia="calibri" w:cs="calibri"/>
          <w:sz w:val="24"/>
          <w:szCs w:val="24"/>
          <w:b/>
        </w:rPr>
        <w:t xml:space="preserve">tylko 9 proc. zmieniłoby pracę na bardziej zgodną z ich zainteresowaniami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XVIII edycji konkursu Sukces Pisany Szminką można zarówno zgłosić własną kandydaturę, jak i nominować przedsiębiorczynię, której osiągnięcia zasługują na wyróżnienie. Nominacje można przesyłać do 31 grudnia 2026 roku, a zgłoszenia kandydatek do 10 stycznia 2027 roku przez formularz na www. konkurs.sukcespisanyszminka.pl. Udział w konkursie jest bezpłatny. </w:t>
      </w:r>
    </w:p>
    <w:p>
      <w:pPr>
        <w:spacing w:before="0" w:after="300"/>
      </w:pPr>
      <w:r>
        <w:rPr>
          <w:rFonts w:ascii="calibri" w:hAnsi="calibri" w:eastAsia="calibri" w:cs="calibri"/>
          <w:sz w:val="24"/>
          <w:szCs w:val="24"/>
        </w:rPr>
        <w:t xml:space="preserve">*Badanie zrealizował Instytut Badań Pollster we wrześniu 2026 r. metodą CAWI na reprezentatywnej próbie 1000 dorosłych Polek i Polaków oraz 300 przedsiębiorczyń.</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Od 18 lat </w:t>
      </w:r>
      <w:r>
        <w:rPr>
          <w:rFonts w:ascii="calibri" w:hAnsi="calibri" w:eastAsia="calibri" w:cs="calibri"/>
          <w:sz w:val="24"/>
          <w:szCs w:val="24"/>
          <w:b/>
        </w:rPr>
        <w:t xml:space="preserve">konkurs Sukces Pisany Szminką </w:t>
      </w:r>
      <w:r>
        <w:rPr>
          <w:rFonts w:ascii="calibri" w:hAnsi="calibri" w:eastAsia="calibri" w:cs="calibri"/>
          <w:sz w:val="24"/>
          <w:szCs w:val="24"/>
        </w:rPr>
        <w:t xml:space="preserve">nagradza polskie przedsiębiorczynie, aktywistki, działaczki społeczne, edukatorki, a także liderki i liderów oraz organizacje, które odważnie kształtują przyszłość, walcząc o równość, różnorodność i włączenie. To wyróżnienie dla ludzi zmieniających świat na lepsze. </w:t>
      </w: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Sukces Pisany Szminką</w:t>
      </w:r>
    </w:p>
    <w:p>
      <w:pPr>
        <w:spacing w:before="0" w:after="300"/>
      </w:pPr>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pPr>
        <w:spacing w:before="0" w:after="300"/>
      </w:pPr>
      <w:r>
        <w:rPr>
          <w:rFonts w:ascii="calibri" w:hAnsi="calibri" w:eastAsia="calibri" w:cs="calibri"/>
          <w:sz w:val="24"/>
          <w:szCs w:val="24"/>
          <w:b/>
        </w:rPr>
        <w:t xml:space="preserve">Partner merytoryczny: </w:t>
      </w:r>
      <w:r>
        <w:rPr>
          <w:rFonts w:ascii="calibri" w:hAnsi="calibri" w:eastAsia="calibri" w:cs="calibri"/>
          <w:sz w:val="24"/>
          <w:szCs w:val="24"/>
        </w:rPr>
        <w:t xml:space="preserve">PwC</w:t>
      </w:r>
    </w:p>
    <w:p>
      <w:pPr>
        <w:spacing w:before="0" w:after="300"/>
      </w:pPr>
      <w:r>
        <w:rPr>
          <w:rFonts w:ascii="calibri" w:hAnsi="calibri" w:eastAsia="calibri" w:cs="calibri"/>
          <w:sz w:val="24"/>
          <w:szCs w:val="24"/>
          <w:b/>
        </w:rPr>
        <w:t xml:space="preserve">Partner badawczy:</w:t>
      </w:r>
      <w:r>
        <w:rPr>
          <w:rFonts w:ascii="calibri" w:hAnsi="calibri" w:eastAsia="calibri" w:cs="calibri"/>
          <w:sz w:val="24"/>
          <w:szCs w:val="24"/>
        </w:rPr>
        <w:t xml:space="preserve"> Instytut Badań Pollster</w:t>
      </w:r>
    </w:p>
    <w:p>
      <w:pPr>
        <w:spacing w:before="0" w:after="300"/>
      </w:pPr>
      <w:r>
        <w:rPr>
          <w:rFonts w:ascii="calibri" w:hAnsi="calibri" w:eastAsia="calibri" w:cs="calibri"/>
          <w:sz w:val="24"/>
          <w:szCs w:val="24"/>
          <w:b/>
        </w:rPr>
        <w:t xml:space="preserve">Partner wydarzenia</w:t>
      </w:r>
      <w:r>
        <w:rPr>
          <w:rFonts w:ascii="calibri" w:hAnsi="calibri" w:eastAsia="calibri" w:cs="calibri"/>
          <w:sz w:val="24"/>
          <w:szCs w:val="24"/>
        </w:rPr>
        <w:t xml:space="preserve">: Miasto st. Warszawy</w:t>
      </w:r>
    </w:p>
    <w:p>
      <w:pPr>
        <w:spacing w:before="0" w:after="300"/>
      </w:pPr>
      <w:r>
        <w:rPr>
          <w:rFonts w:ascii="calibri" w:hAnsi="calibri" w:eastAsia="calibri" w:cs="calibri"/>
          <w:sz w:val="24"/>
          <w:szCs w:val="24"/>
          <w:b/>
        </w:rPr>
        <w:t xml:space="preserve">Partnerzy kategorii:</w:t>
      </w:r>
      <w:r>
        <w:rPr>
          <w:rFonts w:ascii="calibri" w:hAnsi="calibri" w:eastAsia="calibri" w:cs="calibri"/>
          <w:sz w:val="24"/>
          <w:szCs w:val="24"/>
        </w:rPr>
        <w:t xml:space="preserve"> BLIK, BNP Paribas,DPD Polska, Fundacja Polska Bezgotówkowa, home.pl, JetBrains, Lidl, L’Oreal Paris, Orange, Totalizator Sportowy, Unilink</w:t>
      </w:r>
    </w:p>
    <w:p>
      <w:pPr>
        <w:spacing w:before="0" w:after="300"/>
      </w:pPr>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 Wojewoda Mazowiecki, Ministerstwo Rozwoju i Technologii</w:t>
      </w:r>
    </w:p>
    <w:p>
      <w:pPr>
        <w:spacing w:before="0" w:after="300"/>
      </w:pPr>
      <w:r>
        <w:rPr>
          <w:rFonts w:ascii="calibri" w:hAnsi="calibri" w:eastAsia="calibri" w:cs="calibri"/>
          <w:sz w:val="24"/>
          <w:szCs w:val="24"/>
          <w:b/>
        </w:rPr>
        <w:t xml:space="preserve">Patroni medialni:</w:t>
      </w:r>
      <w:r>
        <w:rPr>
          <w:rFonts w:ascii="calibri" w:hAnsi="calibri" w:eastAsia="calibri" w:cs="calibri"/>
          <w:sz w:val="24"/>
          <w:szCs w:val="24"/>
        </w:rPr>
        <w:t xml:space="preserve"> TVN, WP, Money, Grupa Polska Press, Rzeczpospolita, naszemiasto.pl, strefabiznesu.pl, Superbiznes, Twój Styl, naTemat, Wirtualne Media, Nowy Marketing, Mam Startup, polki.pl, Focus, Chip, Jestem Interaktywna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6/10/Raport-2026.-Polki-i-przedsiebiorczosc_Sukces-na-wlasnych-zasadach.pdf"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2026-10-19T12:17:43+02:00</dcterms:created>
  <dcterms:modified xsi:type="dcterms:W3CDTF">2026-10-19T12:17:43+02:00</dcterms:modified>
</cp:coreProperties>
</file>

<file path=docProps/custom.xml><?xml version="1.0" encoding="utf-8"?>
<Properties xmlns="http://schemas.openxmlformats.org/officeDocument/2006/custom-properties" xmlns:vt="http://schemas.openxmlformats.org/officeDocument/2006/docPropsVTypes"/>
</file>