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4. przedsiębiorczyni i tylko co 8. Polak uważa, że osiągnął sukces finansowy.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przedsiębiorczynie definiują sukces finansowy przede wszystkim przez pryzmat bezpieczeństwa i niezależności – 65 proc. z nich wskazuje oszczędności i zabezpieczenie na przyszłość, a 63 proc. brak martwienia się o pieniądze. Jednocześnie aż 9 na 10 respondentek uznaje osiągnięcie sukcesu finansowego za ważne lub bardzo ważne, a 86 proc. wierzy, że jest on dla nich osiągalny. Badanie pokazuje także wyraźny kontrast z ogółem społeczeństwa, w którym tylko 13 proc. badanych uważa, że już osiągnęło sukces finansowy. Dane pochodzą z najnowszej części raportu „Polki i przedsiębiorczość 2025: Sukces finansowy”, towarzyszącego XVII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przedsiębiorczynie często łączą sukces finansowy z bezpieczeństwem. </w:t>
      </w:r>
      <w:r>
        <w:rPr>
          <w:rFonts w:ascii="calibri" w:hAnsi="calibri" w:eastAsia="calibri" w:cs="calibri"/>
          <w:sz w:val="24"/>
          <w:szCs w:val="24"/>
        </w:rPr>
        <w:t xml:space="preserve">Dla 65 proc. ankietowanych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posiadanie oszczędności i zabezpieczenia na przyszłość</w:t>
      </w:r>
      <w:r>
        <w:rPr>
          <w:rFonts w:ascii="calibri" w:hAnsi="calibri" w:eastAsia="calibri" w:cs="calibri"/>
          <w:sz w:val="24"/>
          <w:szCs w:val="24"/>
        </w:rPr>
        <w:t xml:space="preserve">, a dla 63 proc. to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niezależność finansowa i brak martwienia się o pieniądze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Stabilność finansowa i brak długów</w:t>
      </w:r>
      <w:r>
        <w:rPr>
          <w:rFonts w:ascii="calibri" w:hAnsi="calibri" w:eastAsia="calibri" w:cs="calibri"/>
          <w:sz w:val="24"/>
          <w:szCs w:val="24"/>
        </w:rPr>
        <w:t xml:space="preserve"> to sukces finansowy 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45 proc. respondentek prowadzących własną firmę, a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pomagania innym i wspierania bliskich finansowo</w:t>
      </w:r>
      <w:r>
        <w:rPr>
          <w:rFonts w:ascii="calibri" w:hAnsi="calibri" w:eastAsia="calibri" w:cs="calibri"/>
          <w:sz w:val="24"/>
          <w:szCs w:val="24"/>
        </w:rPr>
        <w:t xml:space="preserve"> dla 21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badanie pokazuje,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sukces finansowy ma dla części przedsiębiorczyń także bardziej aspiracyjny wymiar</w:t>
      </w:r>
      <w:r>
        <w:rPr>
          <w:rFonts w:ascii="calibri" w:hAnsi="calibri" w:eastAsia="calibri" w:cs="calibri"/>
          <w:sz w:val="24"/>
          <w:szCs w:val="24"/>
        </w:rPr>
        <w:t xml:space="preserve">. Dane wskazują, że 46 proc. respondentek prowadzących własną firmę definiuje sukces finansowy jako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realizowania marzeń i pasji bez ograniczeń finansowych</w:t>
      </w:r>
      <w:r>
        <w:rPr>
          <w:rFonts w:ascii="calibri" w:hAnsi="calibri" w:eastAsia="calibri" w:cs="calibri"/>
          <w:sz w:val="24"/>
          <w:szCs w:val="24"/>
        </w:rPr>
        <w:t xml:space="preserve">, 40 proc. jako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komfortowego życia i spełniania swoich potrzeb</w:t>
      </w:r>
      <w:r>
        <w:rPr>
          <w:rFonts w:ascii="calibri" w:hAnsi="calibri" w:eastAsia="calibri" w:cs="calibri"/>
          <w:sz w:val="24"/>
          <w:szCs w:val="24"/>
        </w:rPr>
        <w:t xml:space="preserve">, a 8 proc. – posiadaniem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wysokich dochodów i materialnych dóbr</w:t>
      </w:r>
      <w:r>
        <w:rPr>
          <w:rFonts w:ascii="calibri" w:hAnsi="calibri" w:eastAsia="calibri" w:cs="calibri"/>
          <w:sz w:val="24"/>
          <w:szCs w:val="24"/>
        </w:rPr>
        <w:t xml:space="preserve">. Dane pochodzą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2025: Sukces finansowy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przygotowanego na potrzeby XVII edycji konkursu Sukces Pisany Szminką przez Grupę 4P.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Sukces finansowy ma dziś wiele wymiarów i trudno sprowadzić go do jednego wskaźnika. Z jednej strony to potrzeba bezpieczeństwa i stabilności, które dają spokój i niezależność, z drugiej – przestrzeń do realizowania siebie i swoich aspiracji. Te elementy mogą współistnieć, tworząc szersze rozumienie sukcesu finansowego. Coraz częściej właśnie w ten sposób przedsiębiorczynie definiują swoje podejście do niego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inicjatorka konkursu Sukces Pisany Szminką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co drugiego Polaka sukces finansowy to niezależność i stabilność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deklaracjach ogółu respondentów najczęściej sukces finansowy jest łączony z niezależnością finansowa, rozumianą jako brak martwienia się o pieniądze, a także ze stabilnością finansową i brakiem długów (po 45 proc.). Na trzecim miejscu znalazło się posiadanie oszczędności i zabezpieczenia na przyszłość (41 proc.). Kolejne wskazania to możliwość komfortowego życia i spełniania swoich potrzeb (35 proc.) oraz realizowanie marzeń i pasji bez ograniczeń finansowych (31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Osiągnięcie sukcesu finansowego jest istotne dla 90 proc. przedsiębiorczyń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(52 proc.) przedsiębiorczyń deklaruje, że osiągnięcie sukcesu finansowego jest dla nich bardzo ważne, a 38 proc. wskazuje, że “raczej ważne”. Żadna respondentka nie uważa, by sukces finansowy był nieistotny. Na tle ogółu badanych widać wyraźnie, że przedsiębiorczynie częściej przypisują sukcesowi finansowemu wysoką wagę. Z kolei wśród wszystkich badanych 23 proc. wskazuje, że sukces finansowy jest bardzo ważny, a 47 proc. – raczej ważny.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Wysoka waga, jaką przedsiębiorczynie przywiązują do sukcesu finansowego, dobrze pokazuje, że stabilność i przewidywalność finansowa są dziś fundamentem prowadzenia biznesu. Kluczowe znaczenie ma dla nich poczucie kontroli nad finansami, które umożliwia podejmowanie decyzji z większą pewnością i wspiera dalszy rozwój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Joanna Erdman, prezeska Fundacji Polska Bezgotówkowa, partnera kategorii Cyfrowy Biznes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86 proc. przedsiębiorczyń wierzy, że sukces finansowy jest dla nich osiągalny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czwarta przedsiębiorczyni uważa, że udało jej się osiągnąć sukces finansowy, z kolei 61 proc. wierzy, że jeszcze go osiągnie. Jedynie 7 proc. uczestniczek badania prowadzących własną firmę wskazuje, że nie wierzy, by udało im się osiągnąć jeszcze sukces finansowy. Choć większość przedsiębiorczyń patrzy w przyszłość z przekonaniem, że osiągnie sukces finansowy, ich odpowiedzi wyraźnie różnią się od nastrojów ogółu społeczeństwa. </w:t>
      </w:r>
      <w:r>
        <w:rPr>
          <w:rFonts w:ascii="calibri" w:hAnsi="calibri" w:eastAsia="calibri" w:cs="calibri"/>
          <w:sz w:val="24"/>
          <w:szCs w:val="24"/>
          <w:b/>
        </w:rPr>
        <w:t xml:space="preserve">Jedynie 13 proc. ogółu badanych Polaków uważa, że osiągnęło w swoim życiu sukces finansowy. </w:t>
      </w:r>
      <w:r>
        <w:rPr>
          <w:rFonts w:ascii="calibri" w:hAnsi="calibri" w:eastAsia="calibri" w:cs="calibri"/>
          <w:sz w:val="24"/>
          <w:szCs w:val="24"/>
        </w:rPr>
        <w:t xml:space="preserve">Zdania, że jeszcze go osiągnie jest 36 proc. ankietowanych, a 31 proc. nie wierzy, by im się to mogło udać.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Przedsiębiorczynie nie tylko częściej przypisują sukcesowi finansowemu dużą wagę, ale też częściej wierzą w jego osiągnięcie. Za tym przekonaniem stoi doświadczenie, rozwój kompetencji i dostęp do wiedzy, które wzmacniają poczucie sprawczości. Edukacja i wsparcie środowiska mają tu kluczowe znaczenie, bo realnie wpływają na to, jak kobiety postrzegają swoje możliwości i planują przyszłość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Bożena Leśniewska, Wiceprezeska Zarządu Orange Polska, partnera kategorii Mikrobiznes.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„Polki i przedsiębiorczość 2025” powstał w ramach XVII edycji konkursu Sukces Pisany Szminką, najstarszej i największej inicjatywy wspierającej przedsiębiorczość kobiet, a także liderki i liderów działających na rzecz równości, różnorodności oraz włączania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Polaków w wieku 18-70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6/04/2025-Raport.-Polki-i-przedsiebiorczosc.-Cz.-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2026-10-21T10:34:52+02:00</dcterms:created>
  <dcterms:modified xsi:type="dcterms:W3CDTF">2026-10-21T10:34:52+02:00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