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8. polska przedsiębiorczyni przy pozyskiwaniu finansowania doświadczyła trudności związanych z płcią.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78 proc. polskich przedsiębiorczyń prowadzi firmę samodzielnie, a co dziesiąta planuje zatrudnienie nowych pracowników w najbliższym roku. Co trzecia równolegle z prowadzeniem swojej działalności pracuje w zewnętrznej organizacji, a 38 proc. łączy prowadzenie firmy z opieką nad dziećmi i domem. Polki najczęściej prowadzą biznesy w branżach edukacji i szkoleń (15 proc.), beauty i wellness (14 proc.) oraz medycyny i zdrowia (13 proc.).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Znaczny odsetek przedsiębiorczyń łączy prowadzenie firmy z innymi obowiązkami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⅓ polskich przedsiębiorczyń (35 proc.) łączy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 własnej firmy z </w:t>
      </w:r>
      <w:r>
        <w:rPr>
          <w:rFonts w:ascii="calibri" w:hAnsi="calibri" w:eastAsia="calibri" w:cs="calibri"/>
          <w:sz w:val="24"/>
          <w:szCs w:val="24"/>
          <w:b/>
        </w:rPr>
        <w:t xml:space="preserve">pracą w organizacji zewnętrznej </w:t>
      </w:r>
      <w:r>
        <w:rPr>
          <w:rFonts w:ascii="calibri" w:hAnsi="calibri" w:eastAsia="calibri" w:cs="calibri"/>
          <w:sz w:val="24"/>
          <w:szCs w:val="24"/>
        </w:rPr>
        <w:t xml:space="preserve">– wskazują dane z najnowszego badania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Profil działalności i skala zespołów”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Grupę 4P na zlecenie Fundacji WłączeniPlus. Dla 22 proc. jest to praca na pełen etat, dla 8 proc. – na część etatu, a dla 5 proc. – dorywcza. Dodatkowo 38 proc. ankietowanych przedsiębiorczyń deklaruje, że łączy prowadzenie firmy z </w:t>
      </w:r>
      <w:r>
        <w:rPr>
          <w:rFonts w:ascii="calibri" w:hAnsi="calibri" w:eastAsia="calibri" w:cs="calibri"/>
          <w:sz w:val="24"/>
          <w:szCs w:val="24"/>
          <w:b/>
        </w:rPr>
        <w:t xml:space="preserve">zajmowaniem się domem i opieką nad dziećmi</w:t>
      </w:r>
      <w:r>
        <w:rPr>
          <w:rFonts w:ascii="calibri" w:hAnsi="calibri" w:eastAsia="calibri" w:cs="calibri"/>
          <w:sz w:val="24"/>
          <w:szCs w:val="24"/>
        </w:rPr>
        <w:t xml:space="preserve">, a 5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nauką lub studiowaniem</w:t>
      </w:r>
      <w:r>
        <w:rPr>
          <w:rFonts w:ascii="calibri" w:hAnsi="calibri" w:eastAsia="calibri" w:cs="calibri"/>
          <w:sz w:val="24"/>
          <w:szCs w:val="24"/>
        </w:rPr>
        <w:t xml:space="preserve">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przedsiębiorczynie często pełnią kilka ról jednocześnie – prowadzą firmy, pracują zawodowo, zajmują się domem i rodziną, uczą się. To pokazuje ich niezwykłą determinację, ale też, jak wysoki koszt osobisty i zdrowotny ponoszą kobiety. To, czego dziś polska przedsiębiorczyni potrzebuje to wsparcia w domu. Nie tylko outsourcingu, ale i zaangażowania partnera. Rolą partnera nie jest „pomoc” przy dzieciach czy w domu, a bycie za codzienne obowiązki współodpowiedzialnym. Inicjatywy takie jak konkurs Sukces Pisany Szminką realnie wzmacniają pozycję kobiet i pomagają przekuwać codzienny wysiłek w trwały sukces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Dyskryminacja płciowa w dostępie do finansowania wciąż obecna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ósma przedsiębiorczyni (13 proc.) deklaruje, że doświadczyła trudności potencjalnie związanych z płcią na etapie pozyskiwania finansowania działalności. Najczęściej trudności te wiązały się z </w:t>
      </w:r>
      <w:r>
        <w:rPr>
          <w:rFonts w:ascii="calibri" w:hAnsi="calibri" w:eastAsia="calibri" w:cs="calibri"/>
          <w:sz w:val="24"/>
          <w:szCs w:val="24"/>
          <w:b/>
        </w:rPr>
        <w:t xml:space="preserve">otrzymaniem mniej korzystnych warunków niż inne podmioty znajdujące się w podobnej sytuacji</w:t>
      </w:r>
      <w:r>
        <w:rPr>
          <w:rFonts w:ascii="calibri" w:hAnsi="calibri" w:eastAsia="calibri" w:cs="calibri"/>
          <w:sz w:val="24"/>
          <w:szCs w:val="24"/>
        </w:rPr>
        <w:t xml:space="preserve"> 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wymaganiem dodatkowych zabezpieczeń</w:t>
      </w:r>
      <w:r>
        <w:rPr>
          <w:rFonts w:ascii="calibri" w:hAnsi="calibri" w:eastAsia="calibri" w:cs="calibri"/>
          <w:sz w:val="24"/>
          <w:szCs w:val="24"/>
        </w:rPr>
        <w:t xml:space="preserve"> (27 proc.). Respondentki wskazują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odrzucenie wniosku bez jasnego uzasadnienia</w:t>
      </w:r>
      <w:r>
        <w:rPr>
          <w:rFonts w:ascii="calibri" w:hAnsi="calibri" w:eastAsia="calibri" w:cs="calibri"/>
          <w:sz w:val="24"/>
          <w:szCs w:val="24"/>
        </w:rPr>
        <w:t xml:space="preserve"> (24 proc.). Niemal ⅕ przedsiębiorczyń nie potrafi określić czy tego typu trudności ich dotyczyły – deklaruje to 19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8. przedsiębiorczyni planuje zatrudnienie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ankietowanych przedsiębiorczyń prowadzi firmę samodzielnie, a 22 proc. deklaruje, że ma wspólnika lub wspólniczkę. Ponad ¼ badanych (28 proc.) zatrudnia pracowników, wśród nich 71 proc. więcej niż 4 osoby. Aż 12 proc. przedsiębiorczyń planuje zatrudnienie dodatkowych pracowników w najbliższym roku, jednak większość respondentek deklaruje, że nie przewiduje zmian w zatrudnieniu – wskazuje to 58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 polskie przedsiębiorczynie jako grupę aktywną i różnorodną – samodzielnie prowadzą firmy, zatrudniają pracowników i działają w wielu branżach od edukacji po zdrowie i finanse. To dowód, że kobiety realnie kształtują rynek, tworzą miejsca pracy i wprowadzają innowacje. Jednocześnie wiele z nich wciąż stawia czoła wyzwaniom związanym z prowadzeniem firmy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ds. Marketingu DPD Polska, partnera kategorii Biznes Roku.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tak ważne są konkursy i inicjatywy wspierające przedsiębiorczość kobiet, które pomagają im zdobywać wiedzę, kontakty i wsparcie potrzebne do rozwoju biznesu, by w pełni wykorzystać swój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bizneswoman prowadzi firmę w branży edukacji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przedsiębiorczynie najczęściej prowadzą swoje biznesy w sektorach edukacji i szkoleń (15 proc.),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wellness</w:t>
      </w:r>
      <w:r>
        <w:rPr>
          <w:rFonts w:ascii="calibri" w:hAnsi="calibri" w:eastAsia="calibri" w:cs="calibri"/>
          <w:sz w:val="24"/>
          <w:szCs w:val="24"/>
        </w:rPr>
        <w:t xml:space="preserve"> (14 proc.) oraz medycynie i zdrowiu (13 proc.). Jednakowy odsetek – po 10 proc. – działa w sektorach marketingu i komunikacji, doradztwie i konsultingu, a także finansach i 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1/2025-Raport.-Polki-i-przedsiebiorczosc.-Cz.-1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2026-07-22T20:17:18+02:00</dcterms:created>
  <dcterms:modified xsi:type="dcterms:W3CDTF">2026-07-22T20:17:18+02:00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