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wystawa Ludzi Zmieniających Świat prezentująca liderki i liderów kreujących oblicze polskiego biznesu oraz społeczności lokalnych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Ludzi Zmieniających Świat, zlokalizowana w podcieniach Mazowieckiego Urzędu Wojewódzkiego przy placu Bankowym w Warszawie, pokazuje dokonania przedsiębiorczyń, liderek oraz liderów, którzy kreują oblicze polskiego biznesu oraz społeczności lokalnych. Wystawa zapowiada jednocześnie XVI edycję Konkursu Sukces Pisany Szminką, najstarszego i największego konkursu nagradzającego przedsiębiorczość Polek i ludzi działających na rzecz DEI. Nowa edycja wystartuje już w październiku. Współorganizatorami wystawy są Fundacja WłączeniPlus oraz Wojewoda Mazowiecki.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Ludzi Zmieniających Świat jest hołdem dla dokonań osób , które z determinacją </w:t>
      </w:r>
      <w:r>
        <w:rPr>
          <w:rFonts w:ascii="calibri" w:hAnsi="calibri" w:eastAsia="calibri" w:cs="calibri"/>
          <w:sz w:val="24"/>
          <w:szCs w:val="24"/>
          <w:b/>
        </w:rPr>
        <w:t xml:space="preserve">zmieniają oblicze polskiego biznesu i Polski</w:t>
      </w:r>
      <w:r>
        <w:rPr>
          <w:rFonts w:ascii="calibri" w:hAnsi="calibri" w:eastAsia="calibri" w:cs="calibri"/>
          <w:sz w:val="24"/>
          <w:szCs w:val="24"/>
        </w:rPr>
        <w:t xml:space="preserve">. Osoby te wyróżniają nie tylko zawodowe sukcesy, lecz także </w:t>
      </w:r>
      <w:r>
        <w:rPr>
          <w:rFonts w:ascii="calibri" w:hAnsi="calibri" w:eastAsia="calibri" w:cs="calibri"/>
          <w:sz w:val="24"/>
          <w:szCs w:val="24"/>
          <w:b/>
        </w:rPr>
        <w:t xml:space="preserve">niestrudzone dążenie do promowania równości, różnorodności i włączania</w:t>
      </w:r>
      <w:r>
        <w:rPr>
          <w:rFonts w:ascii="calibri" w:hAnsi="calibri" w:eastAsia="calibri" w:cs="calibri"/>
          <w:sz w:val="24"/>
          <w:szCs w:val="24"/>
        </w:rPr>
        <w:t xml:space="preserve">. Przede wszystkim jednak wystawa Ludzi Zmieniających Świat ma być </w:t>
      </w:r>
      <w:r>
        <w:rPr>
          <w:rFonts w:ascii="calibri" w:hAnsi="calibri" w:eastAsia="calibri" w:cs="calibri"/>
          <w:sz w:val="24"/>
          <w:szCs w:val="24"/>
          <w:b/>
        </w:rPr>
        <w:t xml:space="preserve">inspirującą historią o pokonywaniu wyzwań, przełamywaniu barier i budowaniu lepszej przyszłości</w:t>
      </w:r>
      <w:r>
        <w:rPr>
          <w:rFonts w:ascii="calibri" w:hAnsi="calibri" w:eastAsia="calibri" w:cs="calibri"/>
          <w:sz w:val="24"/>
          <w:szCs w:val="24"/>
        </w:rPr>
        <w:t xml:space="preserve">. Celem wystawy jest </w:t>
      </w:r>
      <w:r>
        <w:rPr>
          <w:rFonts w:ascii="calibri" w:hAnsi="calibri" w:eastAsia="calibri" w:cs="calibri"/>
          <w:sz w:val="24"/>
          <w:szCs w:val="24"/>
          <w:b/>
        </w:rPr>
        <w:t xml:space="preserve">ukazanie ludzkiej strony sukcesu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inspirowanie do wspierania idei DEI </w:t>
      </w:r>
      <w:r>
        <w:rPr>
          <w:rFonts w:ascii="calibri" w:hAnsi="calibri" w:eastAsia="calibri" w:cs="calibri"/>
          <w:sz w:val="24"/>
          <w:szCs w:val="24"/>
        </w:rPr>
        <w:t xml:space="preserve">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diversity, equity, inclusion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różnorodność, równość i włączanie) </w:t>
      </w:r>
      <w:r>
        <w:rPr>
          <w:rFonts w:ascii="calibri" w:hAnsi="calibri" w:eastAsia="calibri" w:cs="calibri"/>
          <w:sz w:val="24"/>
          <w:szCs w:val="24"/>
          <w:b/>
        </w:rPr>
        <w:t xml:space="preserve">w miejscu pracy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Kontynuujemy otwarcie przestrzeni urzędu na ważne społecznie tematy. Poruszaliśmy już kwestię wolności, tym razem zajmujemy się równością i działaniami na rzecz włączenia społecznego mieszkańców. Ważnym aspektem wystawy Ludzi Zmieniających Świat jest także promowanie aktywności i przedsiębiorczości kobiet, a właśnie łączenie pracy zawodowej z życiem prywatnym jest jednym z założeń rządowego programu Aktywny Maluch, który realizujemy na Mazowszu. Trzeba pamiętać, że wciąż w wielu gminach rodzice nie mają zapewnionej opieki nad dziećmi – w żłobkach, klubach dziecięcych, czy u dziennego opiekuna, co utrudnia podjęcie aktywności zawodowej. I właśnie w tym obszarze kierujemy wsparcie do samorządów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Frankowski, Wojewoda Mazowiecki </w:t>
      </w:r>
      <w:r>
        <w:rPr>
          <w:rFonts w:ascii="calibri" w:hAnsi="calibri" w:eastAsia="calibri" w:cs="calibri"/>
          <w:sz w:val="24"/>
          <w:szCs w:val="24"/>
        </w:rPr>
        <w:t xml:space="preserve">podczas otwarcia wystawy.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Ludzie Zmieniający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to kolejny – obok </w:t>
      </w:r>
      <w:r>
        <w:rPr>
          <w:rFonts w:ascii="calibri" w:hAnsi="calibri" w:eastAsia="calibri" w:cs="calibri"/>
          <w:sz w:val="24"/>
          <w:szCs w:val="24"/>
          <w:b/>
        </w:rPr>
        <w:t xml:space="preserve">Alei Ludzi Zmieniających Świat</w:t>
      </w:r>
      <w:r>
        <w:rPr>
          <w:rFonts w:ascii="calibri" w:hAnsi="calibri" w:eastAsia="calibri" w:cs="calibri"/>
          <w:sz w:val="24"/>
          <w:szCs w:val="24"/>
        </w:rPr>
        <w:t xml:space="preserve">, powstałej na terenie kompleksu pałacowo-ogrodowego Muzeum Pałacu Króla Jana III w Wilanowie – element celebracji i nagłaśniania dokonań niezwykłych ludzi.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Zorganizowanie wystawy Ludzi Zmieniających Świat było jednym z naszych marzeń, a jednocześnie częścią misji nagłaśniania sukcesów ludzi, którzy na co dzień rzadko zatrzymują się, by o sobie głośno mówić, bo całą swoją energię przekierowują na działanie. To wyraz naszego podziwu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oraz pomysłodawczyni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Sukces Pisany Szminką</w:t>
      </w:r>
      <w:r>
        <w:rPr>
          <w:rFonts w:ascii="calibri" w:hAnsi="calibri" w:eastAsia="calibri" w:cs="calibri"/>
          <w:sz w:val="24"/>
          <w:szCs w:val="24"/>
        </w:rPr>
        <w:t xml:space="preserve"> jest największą i najstarszą w Polsce inicjatywą dla przedsiębiorczych kobiet, w którym nagradzane są także liderki, liderzy oraz organizacje działające na rzecz równości, różnorodności oraz włączania. W ciągu szesnastu lat jego istnienia </w:t>
      </w:r>
      <w:r>
        <w:rPr>
          <w:rFonts w:ascii="calibri" w:hAnsi="calibri" w:eastAsia="calibri" w:cs="calibri"/>
          <w:sz w:val="24"/>
          <w:szCs w:val="24"/>
          <w:b/>
        </w:rPr>
        <w:t xml:space="preserve">nagrodzono już ponad 165 przedsiębiorczyń z małych i dużych firm oraz liderek i liderów </w:t>
      </w:r>
      <w:r>
        <w:rPr>
          <w:rFonts w:ascii="calibri" w:hAnsi="calibri" w:eastAsia="calibri" w:cs="calibri"/>
          <w:sz w:val="24"/>
          <w:szCs w:val="24"/>
        </w:rPr>
        <w:t xml:space="preserve">z organizacji, pokazujących, że warto realizować marzenia o własnym biznesie i budować firmy nastawione na równość oraz różnorodność. W wybór grona finałowego i zwycięzców ubiegłorocznej edycji zaangażowanych było aż </w:t>
      </w:r>
      <w:r>
        <w:rPr>
          <w:rFonts w:ascii="calibri" w:hAnsi="calibri" w:eastAsia="calibri" w:cs="calibri"/>
          <w:sz w:val="24"/>
          <w:szCs w:val="24"/>
          <w:b/>
        </w:rPr>
        <w:t xml:space="preserve">90 ekspertów i ekspertek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niecierpliwością czekam na 16. edycję konkursu, a w niej – mogę już uchylić rąbka tajemnicy – pojawią się nowe kategorie. Z tego miejsca już zachęcam do tego, by nominować osoby prowadzące własne biznesy, działające w STEAM, a także prowadzące projekty z obszaru DEI </w:t>
      </w:r>
      <w:r>
        <w:rPr>
          <w:rFonts w:ascii="calibri" w:hAnsi="calibri" w:eastAsia="calibri" w:cs="calibri"/>
          <w:sz w:val="24"/>
          <w:szCs w:val="24"/>
        </w:rPr>
        <w:t xml:space="preserve">– dodaje</w:t>
      </w:r>
      <w:r>
        <w:rPr>
          <w:rFonts w:ascii="calibri" w:hAnsi="calibri" w:eastAsia="calibri" w:cs="calibri"/>
          <w:sz w:val="24"/>
          <w:szCs w:val="24"/>
          <w:b/>
        </w:rPr>
        <w:t xml:space="preserve"> Olga Kozierowska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Ludzie Zmieniający Świat, których portrety i historie zobaczyć można na wystawie: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Martyna Brzozowska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Goch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Paweł Jakubik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Małgorzata Miśkiewicz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prof. Marlena Plebańska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Małgorzata Rozenek-Majdan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Święch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Monika Walecka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Wiatrowska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Włodarczyk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Noemi Zabari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Zasiadły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Olga Adamkiewicz, Katarzyna Rozenfeld i Magdalena Sobkowiak-Czarnecka – kampania Kobiety na Wybory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Urszula Przegalińska-Kubik – Ekoenergetyka – Polska S.A.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Dorota Wojtanowicz – Fundacja Znacznie Więcej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2026-07-22T20:31:54+02:00</dcterms:created>
  <dcterms:modified xsi:type="dcterms:W3CDTF">2026-07-22T20:31:54+02:00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